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9E4" w:rsidRPr="00DF29E4" w:rsidRDefault="00DF29E4" w:rsidP="00DF29E4">
      <w:pPr>
        <w:spacing w:before="100" w:beforeAutospacing="1" w:after="100" w:afterAutospacing="1" w:line="240" w:lineRule="auto"/>
        <w:outlineLvl w:val="1"/>
        <w:rPr>
          <w:rFonts w:ascii="Book Antiqua" w:eastAsia="Times New Roman" w:hAnsi="Book Antiqua" w:cs="Times New Roman"/>
          <w:b/>
          <w:bCs/>
          <w:sz w:val="36"/>
          <w:szCs w:val="36"/>
        </w:rPr>
      </w:pPr>
      <w:r w:rsidRPr="00DF29E4">
        <w:rPr>
          <w:rFonts w:ascii="Book Antiqua" w:eastAsia="Times New Roman" w:hAnsi="Book Antiqua" w:cs="Times New Roman"/>
          <w:b/>
          <w:bCs/>
          <w:sz w:val="36"/>
          <w:szCs w:val="36"/>
        </w:rPr>
        <w:t xml:space="preserve">Ceramic Terms to Know </w:t>
      </w:r>
    </w:p>
    <w:p w:rsidR="00DF29E4" w:rsidRPr="00DF29E4" w:rsidRDefault="00DF29E4" w:rsidP="00DF29E4">
      <w:pPr>
        <w:spacing w:before="100" w:beforeAutospacing="1" w:after="100" w:afterAutospacing="1" w:line="240" w:lineRule="auto"/>
        <w:outlineLvl w:val="2"/>
        <w:rPr>
          <w:rFonts w:ascii="Book Antiqua" w:eastAsia="Times New Roman" w:hAnsi="Book Antiqua" w:cs="Times New Roman"/>
          <w:b/>
          <w:bCs/>
          <w:sz w:val="36"/>
          <w:szCs w:val="36"/>
        </w:rPr>
      </w:pPr>
      <w:proofErr w:type="spellStart"/>
      <w:r w:rsidRPr="00DF29E4">
        <w:rPr>
          <w:rFonts w:ascii="Book Antiqua" w:eastAsia="Times New Roman" w:hAnsi="Book Antiqua" w:cs="Times New Roman"/>
          <w:b/>
          <w:bCs/>
          <w:sz w:val="36"/>
          <w:szCs w:val="36"/>
        </w:rPr>
        <w:t>Handbuilding</w:t>
      </w:r>
      <w:proofErr w:type="spellEnd"/>
      <w:r w:rsidRPr="00DF29E4">
        <w:rPr>
          <w:rFonts w:ascii="Book Antiqua" w:eastAsia="Times New Roman" w:hAnsi="Book Antiqua" w:cs="Times New Roman"/>
          <w:b/>
          <w:bCs/>
          <w:sz w:val="36"/>
          <w:szCs w:val="36"/>
        </w:rPr>
        <w:t xml:space="preserve"> Terms </w:t>
      </w:r>
    </w:p>
    <w:tbl>
      <w:tblPr>
        <w:tblW w:w="9000" w:type="dxa"/>
        <w:jc w:val="center"/>
        <w:tblCellSpacing w:w="15" w:type="dxa"/>
        <w:tblBorders>
          <w:top w:val="outset" w:sz="6" w:space="0" w:color="660066"/>
          <w:left w:val="outset" w:sz="6" w:space="0" w:color="660066"/>
          <w:bottom w:val="outset" w:sz="6" w:space="0" w:color="660066"/>
          <w:right w:val="outset" w:sz="6" w:space="0" w:color="660066"/>
        </w:tblBorders>
        <w:tblCellMar>
          <w:left w:w="0" w:type="dxa"/>
          <w:right w:w="0" w:type="dxa"/>
        </w:tblCellMar>
        <w:tblLook w:val="04A0"/>
      </w:tblPr>
      <w:tblGrid>
        <w:gridCol w:w="1658"/>
        <w:gridCol w:w="7342"/>
      </w:tblGrid>
      <w:tr w:rsidR="00DF29E4" w:rsidRPr="00DF29E4" w:rsidTr="00DF29E4">
        <w:trPr>
          <w:tblCellSpacing w:w="15" w:type="dxa"/>
          <w:jc w:val="center"/>
        </w:trPr>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proofErr w:type="spellStart"/>
            <w:r w:rsidRPr="00DF29E4">
              <w:rPr>
                <w:rFonts w:ascii="Book Antiqua" w:eastAsia="Times New Roman" w:hAnsi="Book Antiqua" w:cs="Times New Roman"/>
                <w:sz w:val="24"/>
                <w:szCs w:val="24"/>
              </w:rPr>
              <w:t>Handbuilding</w:t>
            </w:r>
            <w:proofErr w:type="spellEnd"/>
          </w:p>
        </w:tc>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 xml:space="preserve">This term refers to the one of several techniques of building pots using the only the hands and simple tools rather than the </w:t>
            </w:r>
            <w:proofErr w:type="spellStart"/>
            <w:r w:rsidRPr="00DF29E4">
              <w:rPr>
                <w:rFonts w:ascii="Book Antiqua" w:eastAsia="Times New Roman" w:hAnsi="Book Antiqua" w:cs="Times New Roman"/>
                <w:sz w:val="24"/>
                <w:szCs w:val="24"/>
              </w:rPr>
              <w:t>potters</w:t>
            </w:r>
            <w:proofErr w:type="spellEnd"/>
            <w:r w:rsidRPr="00DF29E4">
              <w:rPr>
                <w:rFonts w:ascii="Book Antiqua" w:eastAsia="Times New Roman" w:hAnsi="Book Antiqua" w:cs="Times New Roman"/>
                <w:sz w:val="24"/>
                <w:szCs w:val="24"/>
              </w:rPr>
              <w:t xml:space="preserve"> wheel. The term used for creating pottery using the potter's wheel is "throwing".</w:t>
            </w:r>
          </w:p>
        </w:tc>
      </w:tr>
      <w:tr w:rsidR="00DF29E4" w:rsidRPr="00DF29E4" w:rsidTr="00DF29E4">
        <w:trPr>
          <w:tblCellSpacing w:w="15" w:type="dxa"/>
          <w:jc w:val="center"/>
        </w:trPr>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Pinch</w:t>
            </w:r>
          </w:p>
        </w:tc>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 xml:space="preserve">"Pinch" in ceramics is a method of shaping clay by inserting the thumb of one hand into the clay and lightly pinching with the thumb and fingers while slowly rotating the ball in the palm of the other hand. [See </w:t>
            </w:r>
            <w:hyperlink r:id="rId4" w:history="1">
              <w:r w:rsidRPr="00DF29E4">
                <w:rPr>
                  <w:rFonts w:ascii="Times New Roman" w:eastAsia="Arial Unicode MS" w:hAnsi="Times New Roman" w:cs="Times New Roman"/>
                  <w:color w:val="0000FF"/>
                  <w:sz w:val="24"/>
                  <w:szCs w:val="24"/>
                  <w:u w:val="single"/>
                </w:rPr>
                <w:t>resources</w:t>
              </w:r>
            </w:hyperlink>
            <w:r w:rsidRPr="00DF29E4">
              <w:rPr>
                <w:rFonts w:ascii="Book Antiqua" w:eastAsia="Times New Roman" w:hAnsi="Book Antiqua" w:cs="Times New Roman"/>
                <w:sz w:val="24"/>
                <w:szCs w:val="24"/>
              </w:rPr>
              <w:t xml:space="preserve"> for links to tutorials on how to create. See the Assignment 2 page for </w:t>
            </w:r>
            <w:hyperlink r:id="rId5" w:history="1">
              <w:r w:rsidRPr="00DF29E4">
                <w:rPr>
                  <w:rFonts w:ascii="Times New Roman" w:eastAsia="Arial Unicode MS" w:hAnsi="Times New Roman" w:cs="Times New Roman"/>
                  <w:color w:val="0000FF"/>
                  <w:sz w:val="24"/>
                  <w:szCs w:val="24"/>
                  <w:u w:val="single"/>
                </w:rPr>
                <w:t>examples</w:t>
              </w:r>
            </w:hyperlink>
            <w:r w:rsidRPr="00DF29E4">
              <w:rPr>
                <w:rFonts w:ascii="Book Antiqua" w:eastAsia="Times New Roman" w:hAnsi="Book Antiqua" w:cs="Times New Roman"/>
                <w:sz w:val="24"/>
                <w:szCs w:val="24"/>
              </w:rPr>
              <w:t xml:space="preserve"> of pinch pots.] Pots made in this manner are called "pinch pots".</w:t>
            </w:r>
          </w:p>
        </w:tc>
      </w:tr>
      <w:tr w:rsidR="00DF29E4" w:rsidRPr="00DF29E4" w:rsidTr="00DF29E4">
        <w:trPr>
          <w:tblCellSpacing w:w="15" w:type="dxa"/>
          <w:jc w:val="center"/>
        </w:trPr>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Coil</w:t>
            </w:r>
          </w:p>
        </w:tc>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 xml:space="preserve">This is the technique of building ceramic forms by rolling out coils, or ropes, of clay and joining them together with the fingers or a tool. (How to do this can be found at </w:t>
            </w:r>
            <w:hyperlink r:id="rId6" w:history="1">
              <w:r w:rsidRPr="00DF29E4">
                <w:rPr>
                  <w:rFonts w:ascii="Times New Roman" w:eastAsia="Arial Unicode MS" w:hAnsi="Times New Roman" w:cs="Times New Roman"/>
                  <w:color w:val="0000FF"/>
                  <w:sz w:val="24"/>
                  <w:szCs w:val="24"/>
                  <w:u w:val="single"/>
                </w:rPr>
                <w:t>http://www.jhpottery.com/tutorial/coil.htm</w:t>
              </w:r>
            </w:hyperlink>
            <w:r w:rsidRPr="00DF29E4">
              <w:rPr>
                <w:rFonts w:ascii="Book Antiqua" w:eastAsia="Times New Roman" w:hAnsi="Book Antiqua" w:cs="Times New Roman"/>
                <w:sz w:val="24"/>
                <w:szCs w:val="24"/>
              </w:rPr>
              <w:t xml:space="preserve"> and </w:t>
            </w:r>
            <w:hyperlink r:id="rId7" w:history="1">
              <w:r w:rsidRPr="00DF29E4">
                <w:rPr>
                  <w:rFonts w:ascii="Times New Roman" w:eastAsia="Arial Unicode MS" w:hAnsi="Times New Roman" w:cs="Times New Roman"/>
                  <w:color w:val="0000FF"/>
                  <w:sz w:val="24"/>
                  <w:szCs w:val="24"/>
                  <w:u w:val="single"/>
                </w:rPr>
                <w:t>http://www.jhpottery.com/tutorial/scoil.htm</w:t>
              </w:r>
            </w:hyperlink>
            <w:r w:rsidRPr="00DF29E4">
              <w:rPr>
                <w:rFonts w:ascii="Book Antiqua" w:eastAsia="Times New Roman" w:hAnsi="Book Antiqua" w:cs="Times New Roman"/>
                <w:sz w:val="24"/>
                <w:szCs w:val="24"/>
              </w:rPr>
              <w:t>.</w:t>
            </w:r>
          </w:p>
        </w:tc>
      </w:tr>
      <w:tr w:rsidR="00DF29E4" w:rsidRPr="00DF29E4" w:rsidTr="00DF29E4">
        <w:trPr>
          <w:tblCellSpacing w:w="15" w:type="dxa"/>
          <w:jc w:val="center"/>
        </w:trPr>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Molding</w:t>
            </w:r>
          </w:p>
        </w:tc>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In this technique, flat slabs of clay are pressed into molds in order to create various shapes or forms.</w:t>
            </w:r>
          </w:p>
        </w:tc>
      </w:tr>
      <w:tr w:rsidR="00DF29E4" w:rsidRPr="00DF29E4" w:rsidTr="00DF29E4">
        <w:trPr>
          <w:tblCellSpacing w:w="15" w:type="dxa"/>
          <w:jc w:val="center"/>
        </w:trPr>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Slip</w:t>
            </w:r>
          </w:p>
        </w:tc>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Slip is liquid clay. The easiest way to make slip is to gradually sift or spoon dry, powder clay into a small cup of water. Stir well as you add because it will tend to thicken up after it sits for a minute or two. You want it to be about the consistency of thick cream.</w:t>
            </w:r>
          </w:p>
        </w:tc>
      </w:tr>
      <w:tr w:rsidR="00DF29E4" w:rsidRPr="00DF29E4" w:rsidTr="00DF29E4">
        <w:trPr>
          <w:tblCellSpacing w:w="15" w:type="dxa"/>
          <w:jc w:val="center"/>
        </w:trPr>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Score and Slip</w:t>
            </w:r>
          </w:p>
        </w:tc>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Score and slip refers to a method of joining two pieces of clay together. First, score the clay; this means that you make scratches in the surfaces that will be sticking together. Then you slip it; that is you wet the surface with some slip, using it like glue. Next, you press the two pieces together. It is very important to always score and slip clay that is leather hard. If you do not, the pieces will likely pop apart when they are fired.</w:t>
            </w:r>
          </w:p>
        </w:tc>
      </w:tr>
      <w:tr w:rsidR="00DF29E4" w:rsidRPr="00DF29E4" w:rsidTr="00DF29E4">
        <w:trPr>
          <w:tblCellSpacing w:w="15" w:type="dxa"/>
          <w:jc w:val="center"/>
        </w:trPr>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Stages of Dryness</w:t>
            </w:r>
          </w:p>
        </w:tc>
        <w:tc>
          <w:tcPr>
            <w:tcW w:w="0" w:type="auto"/>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 xml:space="preserve">When speaking of clay, we refer to three basic stages of dryness: wet, leather hard and bone dry. They are self-explanatory, but descriptions of each can be found </w:t>
            </w:r>
            <w:hyperlink r:id="rId8" w:history="1">
              <w:r w:rsidRPr="00DF29E4">
                <w:rPr>
                  <w:rFonts w:ascii="Times New Roman" w:eastAsia="Arial Unicode MS" w:hAnsi="Times New Roman" w:cs="Times New Roman"/>
                  <w:color w:val="0000FF"/>
                  <w:sz w:val="24"/>
                  <w:szCs w:val="24"/>
                  <w:u w:val="single"/>
                </w:rPr>
                <w:t>here</w:t>
              </w:r>
            </w:hyperlink>
            <w:r w:rsidRPr="00DF29E4">
              <w:rPr>
                <w:rFonts w:ascii="Book Antiqua" w:eastAsia="Times New Roman" w:hAnsi="Book Antiqua" w:cs="Times New Roman"/>
                <w:sz w:val="24"/>
                <w:szCs w:val="24"/>
              </w:rPr>
              <w:t>.</w:t>
            </w:r>
          </w:p>
        </w:tc>
      </w:tr>
    </w:tbl>
    <w:p w:rsidR="00DF29E4" w:rsidRPr="00DF29E4" w:rsidRDefault="00DF29E4" w:rsidP="00DF29E4">
      <w:pPr>
        <w:spacing w:before="100" w:beforeAutospacing="1" w:after="100" w:afterAutospacing="1" w:line="240" w:lineRule="auto"/>
        <w:outlineLvl w:val="3"/>
        <w:rPr>
          <w:rFonts w:ascii="Book Antiqua" w:eastAsia="Times New Roman" w:hAnsi="Book Antiqua" w:cs="Times New Roman"/>
          <w:b/>
          <w:bCs/>
          <w:sz w:val="27"/>
          <w:szCs w:val="27"/>
        </w:rPr>
      </w:pPr>
      <w:r w:rsidRPr="00DF29E4">
        <w:rPr>
          <w:rFonts w:ascii="Book Antiqua" w:eastAsia="Times New Roman" w:hAnsi="Book Antiqua" w:cs="Times New Roman"/>
          <w:b/>
          <w:bCs/>
          <w:sz w:val="36"/>
          <w:szCs w:val="36"/>
        </w:rPr>
        <w:t> </w:t>
      </w:r>
    </w:p>
    <w:p w:rsidR="00DF29E4" w:rsidRPr="00DF29E4" w:rsidRDefault="00DF29E4" w:rsidP="00DF29E4">
      <w:pPr>
        <w:spacing w:before="100" w:beforeAutospacing="1" w:after="100" w:afterAutospacing="1" w:line="240" w:lineRule="auto"/>
        <w:outlineLvl w:val="3"/>
        <w:rPr>
          <w:rFonts w:ascii="Book Antiqua" w:eastAsia="Times New Roman" w:hAnsi="Book Antiqua" w:cs="Times New Roman"/>
          <w:b/>
          <w:bCs/>
          <w:sz w:val="27"/>
          <w:szCs w:val="27"/>
        </w:rPr>
      </w:pPr>
      <w:r w:rsidRPr="00DF29E4">
        <w:rPr>
          <w:rFonts w:ascii="Book Antiqua" w:eastAsia="Times New Roman" w:hAnsi="Book Antiqua" w:cs="Times New Roman"/>
          <w:b/>
          <w:bCs/>
          <w:sz w:val="36"/>
          <w:szCs w:val="36"/>
        </w:rPr>
        <w:t> </w:t>
      </w:r>
    </w:p>
    <w:p w:rsidR="00DF29E4" w:rsidRPr="00DF29E4" w:rsidRDefault="00DF29E4" w:rsidP="00DF29E4">
      <w:pPr>
        <w:spacing w:before="100" w:beforeAutospacing="1" w:after="100" w:afterAutospacing="1" w:line="240" w:lineRule="auto"/>
        <w:outlineLvl w:val="2"/>
        <w:rPr>
          <w:rFonts w:ascii="Book Antiqua" w:eastAsia="Times New Roman" w:hAnsi="Book Antiqua" w:cs="Times New Roman"/>
          <w:b/>
          <w:bCs/>
          <w:sz w:val="36"/>
          <w:szCs w:val="36"/>
        </w:rPr>
      </w:pPr>
      <w:r w:rsidRPr="00DF29E4">
        <w:rPr>
          <w:rFonts w:ascii="Book Antiqua" w:eastAsia="Times New Roman" w:hAnsi="Book Antiqua" w:cs="Times New Roman"/>
          <w:b/>
          <w:bCs/>
          <w:sz w:val="36"/>
          <w:szCs w:val="36"/>
        </w:rPr>
        <w:lastRenderedPageBreak/>
        <w:t xml:space="preserve">Decorative Techniques and Terms </w:t>
      </w:r>
    </w:p>
    <w:tbl>
      <w:tblPr>
        <w:tblW w:w="9000" w:type="dxa"/>
        <w:jc w:val="center"/>
        <w:tblCellSpacing w:w="15" w:type="dxa"/>
        <w:tblBorders>
          <w:top w:val="outset" w:sz="6" w:space="0" w:color="660066"/>
          <w:left w:val="outset" w:sz="6" w:space="0" w:color="660066"/>
          <w:bottom w:val="outset" w:sz="6" w:space="0" w:color="660066"/>
          <w:right w:val="outset" w:sz="6" w:space="0" w:color="660066"/>
        </w:tblBorders>
        <w:tblCellMar>
          <w:left w:w="0" w:type="dxa"/>
          <w:right w:w="0" w:type="dxa"/>
        </w:tblCellMar>
        <w:tblLook w:val="04A0"/>
      </w:tblPr>
      <w:tblGrid>
        <w:gridCol w:w="1677"/>
        <w:gridCol w:w="7323"/>
      </w:tblGrid>
      <w:tr w:rsidR="00DF29E4" w:rsidRPr="00DF29E4" w:rsidTr="00DF29E4">
        <w:trPr>
          <w:tblCellSpacing w:w="15" w:type="dxa"/>
          <w:jc w:val="center"/>
        </w:trPr>
        <w:tc>
          <w:tcPr>
            <w:tcW w:w="1605"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proofErr w:type="spellStart"/>
            <w:r w:rsidRPr="00DF29E4">
              <w:rPr>
                <w:rFonts w:ascii="Book Antiqua" w:eastAsia="Times New Roman" w:hAnsi="Book Antiqua" w:cs="Times New Roman"/>
                <w:sz w:val="24"/>
                <w:szCs w:val="24"/>
              </w:rPr>
              <w:t>Sgraffito</w:t>
            </w:r>
            <w:proofErr w:type="spellEnd"/>
          </w:p>
        </w:tc>
        <w:tc>
          <w:tcPr>
            <w:tcW w:w="7155"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proofErr w:type="spellStart"/>
            <w:r w:rsidRPr="00DF29E4">
              <w:rPr>
                <w:rFonts w:ascii="Book Antiqua" w:eastAsia="Times New Roman" w:hAnsi="Book Antiqua" w:cs="Times New Roman"/>
                <w:sz w:val="24"/>
                <w:szCs w:val="24"/>
              </w:rPr>
              <w:t>Sgraffito</w:t>
            </w:r>
            <w:proofErr w:type="spellEnd"/>
            <w:r w:rsidRPr="00DF29E4">
              <w:rPr>
                <w:rFonts w:ascii="Book Antiqua" w:eastAsia="Times New Roman" w:hAnsi="Book Antiqua" w:cs="Times New Roman"/>
                <w:sz w:val="24"/>
                <w:szCs w:val="24"/>
              </w:rPr>
              <w:t xml:space="preserve"> is a decorating technique developed centuries ago. In its simplest embodiment, leather-hard clay is coated with an </w:t>
            </w:r>
            <w:proofErr w:type="spellStart"/>
            <w:r w:rsidRPr="00DF29E4">
              <w:rPr>
                <w:rFonts w:ascii="Book Antiqua" w:eastAsia="Times New Roman" w:hAnsi="Book Antiqua" w:cs="Times New Roman"/>
                <w:sz w:val="24"/>
                <w:szCs w:val="24"/>
              </w:rPr>
              <w:t>engobe</w:t>
            </w:r>
            <w:proofErr w:type="spellEnd"/>
            <w:r w:rsidRPr="00DF29E4">
              <w:rPr>
                <w:rFonts w:ascii="Book Antiqua" w:eastAsia="Times New Roman" w:hAnsi="Book Antiqua" w:cs="Times New Roman"/>
                <w:sz w:val="24"/>
                <w:szCs w:val="24"/>
              </w:rPr>
              <w:t xml:space="preserve"> or slip of contrasting color and then a pattern or picture is added by carving through or scraping off the slip to reveal the clay underneath. </w:t>
            </w:r>
            <w:hyperlink r:id="rId9" w:anchor="?no=602" w:history="1">
              <w:r w:rsidRPr="00DF29E4">
                <w:rPr>
                  <w:rFonts w:ascii="Times New Roman" w:eastAsia="Arial Unicode MS" w:hAnsi="Times New Roman" w:cs="Times New Roman"/>
                  <w:color w:val="0000FF"/>
                  <w:sz w:val="24"/>
                  <w:szCs w:val="24"/>
                  <w:u w:val="single"/>
                </w:rPr>
                <w:t xml:space="preserve">Example of an Asian jar decorated with </w:t>
              </w:r>
              <w:proofErr w:type="spellStart"/>
              <w:r w:rsidRPr="00DF29E4">
                <w:rPr>
                  <w:rFonts w:ascii="Times New Roman" w:eastAsia="Arial Unicode MS" w:hAnsi="Times New Roman" w:cs="Times New Roman"/>
                  <w:i/>
                  <w:iCs/>
                  <w:color w:val="0000FF"/>
                  <w:sz w:val="24"/>
                  <w:szCs w:val="24"/>
                  <w:u w:val="single"/>
                </w:rPr>
                <w:t>sgraffito</w:t>
              </w:r>
              <w:proofErr w:type="spellEnd"/>
              <w:r w:rsidRPr="00DF29E4">
                <w:rPr>
                  <w:rFonts w:ascii="Times New Roman" w:eastAsia="Arial Unicode MS" w:hAnsi="Times New Roman" w:cs="Times New Roman"/>
                  <w:color w:val="0000FF"/>
                  <w:sz w:val="24"/>
                  <w:szCs w:val="24"/>
                  <w:u w:val="single"/>
                </w:rPr>
                <w:t>.</w:t>
              </w:r>
            </w:hyperlink>
            <w:r w:rsidRPr="00DF29E4">
              <w:rPr>
                <w:rFonts w:ascii="Book Antiqua" w:eastAsia="Times New Roman" w:hAnsi="Book Antiqua" w:cs="Times New Roman"/>
                <w:sz w:val="24"/>
                <w:szCs w:val="24"/>
              </w:rPr>
              <w:t xml:space="preserve"> </w:t>
            </w:r>
            <w:hyperlink r:id="rId10" w:history="1">
              <w:r w:rsidRPr="00DF29E4">
                <w:rPr>
                  <w:rFonts w:ascii="Times New Roman" w:eastAsia="Arial Unicode MS" w:hAnsi="Times New Roman" w:cs="Times New Roman"/>
                  <w:color w:val="0000FF"/>
                  <w:sz w:val="24"/>
                  <w:szCs w:val="24"/>
                  <w:u w:val="single"/>
                </w:rPr>
                <w:t xml:space="preserve">Example of Mexican ceramics decorated with </w:t>
              </w:r>
              <w:proofErr w:type="spellStart"/>
              <w:r w:rsidRPr="00DF29E4">
                <w:rPr>
                  <w:rFonts w:ascii="Times New Roman" w:eastAsia="Arial Unicode MS" w:hAnsi="Times New Roman" w:cs="Times New Roman"/>
                  <w:i/>
                  <w:iCs/>
                  <w:color w:val="0000FF"/>
                  <w:sz w:val="24"/>
                  <w:szCs w:val="24"/>
                  <w:u w:val="single"/>
                </w:rPr>
                <w:t>sgraffito</w:t>
              </w:r>
              <w:proofErr w:type="spellEnd"/>
              <w:r w:rsidRPr="00DF29E4">
                <w:rPr>
                  <w:rFonts w:ascii="Times New Roman" w:eastAsia="Arial Unicode MS" w:hAnsi="Times New Roman" w:cs="Times New Roman"/>
                  <w:color w:val="0000FF"/>
                  <w:sz w:val="24"/>
                  <w:szCs w:val="24"/>
                  <w:u w:val="single"/>
                </w:rPr>
                <w:t>.</w:t>
              </w:r>
            </w:hyperlink>
          </w:p>
        </w:tc>
      </w:tr>
      <w:tr w:rsidR="00DF29E4" w:rsidRPr="00DF29E4" w:rsidTr="00DF29E4">
        <w:trPr>
          <w:tblCellSpacing w:w="15" w:type="dxa"/>
          <w:jc w:val="center"/>
        </w:trPr>
        <w:tc>
          <w:tcPr>
            <w:tcW w:w="1605"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Wax Resist</w:t>
            </w:r>
          </w:p>
        </w:tc>
        <w:tc>
          <w:tcPr>
            <w:tcW w:w="7155"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In this decorative technique, patterns or designs are created by brushing a wax medium over an area of clay, slip, or glaze to resist the final glaze application when the wax is dry.</w:t>
            </w:r>
          </w:p>
        </w:tc>
      </w:tr>
      <w:tr w:rsidR="00DF29E4" w:rsidRPr="00DF29E4" w:rsidTr="00DF29E4">
        <w:trPr>
          <w:tblCellSpacing w:w="15" w:type="dxa"/>
          <w:jc w:val="center"/>
        </w:trPr>
        <w:tc>
          <w:tcPr>
            <w:tcW w:w="1605"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Slip Trailing</w:t>
            </w:r>
          </w:p>
        </w:tc>
        <w:tc>
          <w:tcPr>
            <w:tcW w:w="7155"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i/>
                <w:iCs/>
                <w:sz w:val="24"/>
                <w:szCs w:val="24"/>
              </w:rPr>
              <w:t>Slip trailing</w:t>
            </w:r>
            <w:r w:rsidRPr="00DF29E4">
              <w:rPr>
                <w:rFonts w:ascii="Book Antiqua" w:eastAsia="Times New Roman" w:hAnsi="Book Antiqua" w:cs="Times New Roman"/>
                <w:sz w:val="24"/>
                <w:szCs w:val="24"/>
              </w:rPr>
              <w:t xml:space="preserve"> is another decoration method. Slip </w:t>
            </w:r>
            <w:proofErr w:type="gramStart"/>
            <w:r w:rsidRPr="00DF29E4">
              <w:rPr>
                <w:rFonts w:ascii="Book Antiqua" w:eastAsia="Times New Roman" w:hAnsi="Book Antiqua" w:cs="Times New Roman"/>
                <w:sz w:val="24"/>
                <w:szCs w:val="24"/>
              </w:rPr>
              <w:t>(a liquid</w:t>
            </w:r>
            <w:proofErr w:type="gramEnd"/>
            <w:r w:rsidRPr="00DF29E4">
              <w:rPr>
                <w:rFonts w:ascii="Book Antiqua" w:eastAsia="Times New Roman" w:hAnsi="Book Antiqua" w:cs="Times New Roman"/>
                <w:sz w:val="24"/>
                <w:szCs w:val="24"/>
              </w:rPr>
              <w:t xml:space="preserve"> clay) is applied to the </w:t>
            </w:r>
            <w:proofErr w:type="spellStart"/>
            <w:r w:rsidRPr="00DF29E4">
              <w:rPr>
                <w:rFonts w:ascii="Book Antiqua" w:eastAsia="Times New Roman" w:hAnsi="Book Antiqua" w:cs="Times New Roman"/>
                <w:sz w:val="24"/>
                <w:szCs w:val="24"/>
              </w:rPr>
              <w:t>greenware</w:t>
            </w:r>
            <w:proofErr w:type="spellEnd"/>
            <w:r w:rsidRPr="00DF29E4">
              <w:rPr>
                <w:rFonts w:ascii="Book Antiqua" w:eastAsia="Times New Roman" w:hAnsi="Book Antiqua" w:cs="Times New Roman"/>
                <w:sz w:val="24"/>
                <w:szCs w:val="24"/>
              </w:rPr>
              <w:t xml:space="preserve"> through a tube or nozzle, much like icing a cake. </w:t>
            </w:r>
            <w:hyperlink r:id="rId11" w:history="1">
              <w:r w:rsidRPr="00DF29E4">
                <w:rPr>
                  <w:rFonts w:ascii="Times New Roman" w:eastAsia="Arial Unicode MS" w:hAnsi="Times New Roman" w:cs="Times New Roman"/>
                  <w:color w:val="0000FF"/>
                  <w:sz w:val="24"/>
                  <w:szCs w:val="24"/>
                  <w:u w:val="single"/>
                </w:rPr>
                <w:t>See an example here.</w:t>
              </w:r>
            </w:hyperlink>
            <w:r w:rsidRPr="00DF29E4">
              <w:rPr>
                <w:rFonts w:ascii="Book Antiqua" w:eastAsia="Times New Roman" w:hAnsi="Book Antiqua" w:cs="Times New Roman"/>
                <w:sz w:val="24"/>
                <w:szCs w:val="24"/>
              </w:rPr>
              <w:t xml:space="preserve"> </w:t>
            </w:r>
            <w:hyperlink r:id="rId12" w:history="1">
              <w:r w:rsidRPr="00DF29E4">
                <w:rPr>
                  <w:rFonts w:ascii="Times New Roman" w:eastAsia="Arial Unicode MS" w:hAnsi="Times New Roman" w:cs="Times New Roman"/>
                  <w:color w:val="0000FF"/>
                  <w:sz w:val="24"/>
                  <w:szCs w:val="24"/>
                  <w:u w:val="single"/>
                </w:rPr>
                <w:t>Example of a casserole dish decorated with slip trailing.</w:t>
              </w:r>
            </w:hyperlink>
          </w:p>
        </w:tc>
      </w:tr>
      <w:tr w:rsidR="00DF29E4" w:rsidRPr="00DF29E4" w:rsidTr="00DF29E4">
        <w:trPr>
          <w:tblCellSpacing w:w="15" w:type="dxa"/>
          <w:jc w:val="center"/>
        </w:trPr>
        <w:tc>
          <w:tcPr>
            <w:tcW w:w="1605"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Stamping</w:t>
            </w:r>
          </w:p>
        </w:tc>
        <w:tc>
          <w:tcPr>
            <w:tcW w:w="7155"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 xml:space="preserve">This is the technique of pressing forms into the clay to get decorative effects. </w:t>
            </w:r>
            <w:hyperlink r:id="rId13" w:history="1">
              <w:r w:rsidRPr="00DF29E4">
                <w:rPr>
                  <w:rFonts w:ascii="Times New Roman" w:eastAsia="Arial Unicode MS" w:hAnsi="Times New Roman" w:cs="Times New Roman"/>
                  <w:color w:val="0000FF"/>
                  <w:sz w:val="24"/>
                  <w:szCs w:val="24"/>
                  <w:u w:val="single"/>
                </w:rPr>
                <w:t>Examples of shell stamped Early Native American pottery.</w:t>
              </w:r>
            </w:hyperlink>
          </w:p>
        </w:tc>
      </w:tr>
      <w:tr w:rsidR="00DF29E4" w:rsidRPr="00DF29E4" w:rsidTr="00DF29E4">
        <w:trPr>
          <w:tblCellSpacing w:w="15" w:type="dxa"/>
          <w:jc w:val="center"/>
        </w:trPr>
        <w:tc>
          <w:tcPr>
            <w:tcW w:w="1605"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Majolica</w:t>
            </w:r>
          </w:p>
        </w:tc>
        <w:tc>
          <w:tcPr>
            <w:tcW w:w="7155"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 xml:space="preserve">Below is the definition from </w:t>
            </w:r>
            <w:hyperlink r:id="rId14" w:history="1">
              <w:r w:rsidRPr="00DF29E4">
                <w:rPr>
                  <w:rFonts w:ascii="Times New Roman" w:eastAsia="Arial Unicode MS" w:hAnsi="Times New Roman" w:cs="Times New Roman"/>
                  <w:color w:val="0000FF"/>
                  <w:sz w:val="24"/>
                  <w:szCs w:val="24"/>
                  <w:u w:val="single"/>
                </w:rPr>
                <w:t>encyclopedia.com</w:t>
              </w:r>
            </w:hyperlink>
            <w:r w:rsidRPr="00DF29E4">
              <w:rPr>
                <w:rFonts w:ascii="Book Antiqua" w:eastAsia="Times New Roman" w:hAnsi="Book Antiqua" w:cs="Times New Roman"/>
                <w:sz w:val="24"/>
                <w:szCs w:val="24"/>
              </w:rPr>
              <w:t xml:space="preserve"> </w:t>
            </w:r>
          </w:p>
          <w:p w:rsidR="00DF29E4" w:rsidRPr="00DF29E4" w:rsidRDefault="00DF29E4" w:rsidP="00DF29E4">
            <w:pPr>
              <w:spacing w:before="100" w:beforeAutospacing="1" w:after="100" w:afterAutospacing="1" w:line="240" w:lineRule="auto"/>
              <w:rPr>
                <w:rFonts w:ascii="Times New Roman" w:eastAsia="Times New Roman" w:hAnsi="Times New Roman" w:cs="Times New Roman"/>
                <w:sz w:val="24"/>
                <w:szCs w:val="24"/>
              </w:rPr>
            </w:pPr>
            <w:r w:rsidRPr="00DF29E4">
              <w:rPr>
                <w:rFonts w:ascii="Arial Unicode MS" w:eastAsia="Arial Unicode MS" w:hAnsi="Arial Unicode MS" w:cs="Arial Unicode MS"/>
                <w:sz w:val="24"/>
                <w:szCs w:val="24"/>
              </w:rPr>
              <w:t>(</w:t>
            </w:r>
            <w:proofErr w:type="spellStart"/>
            <w:r w:rsidRPr="00DF29E4">
              <w:rPr>
                <w:rFonts w:ascii="Arial Unicode MS" w:eastAsia="Arial Unicode MS" w:hAnsi="Arial Unicode MS" w:cs="Arial Unicode MS"/>
                <w:sz w:val="24"/>
                <w:szCs w:val="24"/>
              </w:rPr>
              <w:t>mejol´ike</w:t>
            </w:r>
            <w:proofErr w:type="spellEnd"/>
            <w:r w:rsidRPr="00DF29E4">
              <w:rPr>
                <w:rFonts w:ascii="Arial Unicode MS" w:eastAsia="Arial Unicode MS" w:hAnsi="Arial Unicode MS" w:cs="Arial Unicode MS"/>
                <w:sz w:val="24"/>
                <w:szCs w:val="24"/>
              </w:rPr>
              <w:t xml:space="preserve">, </w:t>
            </w:r>
            <w:proofErr w:type="spellStart"/>
            <w:r w:rsidRPr="00DF29E4">
              <w:rPr>
                <w:rFonts w:ascii="Arial Unicode MS" w:eastAsia="Arial Unicode MS" w:hAnsi="Arial Unicode MS" w:cs="Arial Unicode MS"/>
                <w:sz w:val="24"/>
                <w:szCs w:val="24"/>
              </w:rPr>
              <w:t>meyol</w:t>
            </w:r>
            <w:proofErr w:type="spellEnd"/>
            <w:r w:rsidRPr="00DF29E4">
              <w:rPr>
                <w:rFonts w:ascii="Arial Unicode MS" w:eastAsia="Arial Unicode MS" w:hAnsi="Arial Unicode MS" w:cs="Arial Unicode MS"/>
                <w:sz w:val="24"/>
                <w:szCs w:val="24"/>
              </w:rPr>
              <w:t>´-</w:t>
            </w:r>
            <w:proofErr w:type="gramStart"/>
            <w:r w:rsidRPr="00DF29E4">
              <w:rPr>
                <w:rFonts w:ascii="Arial Unicode MS" w:eastAsia="Arial Unicode MS" w:hAnsi="Arial Unicode MS" w:cs="Arial Unicode MS"/>
                <w:sz w:val="24"/>
                <w:szCs w:val="24"/>
              </w:rPr>
              <w:t>)</w:t>
            </w:r>
            <w:r w:rsidRPr="00DF29E4">
              <w:rPr>
                <w:rFonts w:ascii="Book Antiqua" w:eastAsia="Times New Roman" w:hAnsi="Book Antiqua" w:cs="Times New Roman"/>
                <w:sz w:val="24"/>
                <w:szCs w:val="24"/>
              </w:rPr>
              <w:t>or</w:t>
            </w:r>
            <w:proofErr w:type="gramEnd"/>
            <w:r w:rsidRPr="00DF29E4">
              <w:rPr>
                <w:rFonts w:ascii="Book Antiqua" w:eastAsia="Times New Roman" w:hAnsi="Book Antiqua" w:cs="Times New Roman"/>
                <w:sz w:val="24"/>
                <w:szCs w:val="24"/>
              </w:rPr>
              <w:t xml:space="preserve"> </w:t>
            </w:r>
            <w:proofErr w:type="spellStart"/>
            <w:r w:rsidRPr="00DF29E4">
              <w:rPr>
                <w:rFonts w:ascii="Book Antiqua" w:eastAsia="Times New Roman" w:hAnsi="Book Antiqua" w:cs="Times New Roman"/>
                <w:sz w:val="24"/>
                <w:szCs w:val="24"/>
              </w:rPr>
              <w:t>maiolica</w:t>
            </w:r>
            <w:proofErr w:type="spellEnd"/>
            <w:r w:rsidRPr="00DF29E4">
              <w:rPr>
                <w:rFonts w:ascii="Book Antiqua" w:eastAsia="Times New Roman" w:hAnsi="Book Antiqua" w:cs="Times New Roman"/>
                <w:sz w:val="24"/>
                <w:szCs w:val="24"/>
              </w:rPr>
              <w:t xml:space="preserve"> [from </w:t>
            </w:r>
            <w:hyperlink r:id="rId15" w:history="1">
              <w:r w:rsidRPr="00DF29E4">
                <w:rPr>
                  <w:rFonts w:ascii="Arial Unicode MS" w:eastAsia="Arial Unicode MS" w:hAnsi="Arial Unicode MS" w:cs="Arial Unicode MS" w:hint="eastAsia"/>
                  <w:color w:val="0000FF"/>
                  <w:sz w:val="24"/>
                  <w:szCs w:val="24"/>
                  <w:u w:val="single"/>
                </w:rPr>
                <w:t>Majorca</w:t>
              </w:r>
            </w:hyperlink>
            <w:r w:rsidRPr="00DF29E4">
              <w:rPr>
                <w:rFonts w:ascii="Book Antiqua" w:eastAsia="Times New Roman" w:hAnsi="Book Antiqua" w:cs="Times New Roman"/>
                <w:sz w:val="24"/>
                <w:szCs w:val="24"/>
              </w:rPr>
              <w:t xml:space="preserve"> ], type of </w:t>
            </w:r>
            <w:hyperlink r:id="rId16" w:history="1">
              <w:r w:rsidRPr="00DF29E4">
                <w:rPr>
                  <w:rFonts w:ascii="Arial Unicode MS" w:eastAsia="Arial Unicode MS" w:hAnsi="Arial Unicode MS" w:cs="Arial Unicode MS" w:hint="eastAsia"/>
                  <w:color w:val="0000FF"/>
                  <w:sz w:val="24"/>
                  <w:szCs w:val="24"/>
                  <w:u w:val="single"/>
                </w:rPr>
                <w:t>faience</w:t>
              </w:r>
            </w:hyperlink>
            <w:r w:rsidRPr="00DF29E4">
              <w:rPr>
                <w:rFonts w:ascii="Book Antiqua" w:eastAsia="Times New Roman" w:hAnsi="Book Antiqua" w:cs="Times New Roman"/>
                <w:sz w:val="24"/>
                <w:szCs w:val="24"/>
              </w:rPr>
              <w:t xml:space="preserve"> usually associated with wares produced in Spain, Italy, and Mexico. The process of making majolica consists of first firing a piece of earthenware, then applying </w:t>
            </w:r>
            <w:proofErr w:type="gramStart"/>
            <w:r w:rsidRPr="00DF29E4">
              <w:rPr>
                <w:rFonts w:ascii="Book Antiqua" w:eastAsia="Times New Roman" w:hAnsi="Book Antiqua" w:cs="Times New Roman"/>
                <w:sz w:val="24"/>
                <w:szCs w:val="24"/>
              </w:rPr>
              <w:t>a thin</w:t>
            </w:r>
            <w:proofErr w:type="gramEnd"/>
            <w:r w:rsidRPr="00DF29E4">
              <w:rPr>
                <w:rFonts w:ascii="Book Antiqua" w:eastAsia="Times New Roman" w:hAnsi="Book Antiqua" w:cs="Times New Roman"/>
                <w:sz w:val="24"/>
                <w:szCs w:val="24"/>
              </w:rPr>
              <w:t xml:space="preserve"> enamel that upon drying forms a white opaque porous surface. A design is then painted on and a transparent glaze applied. Finally the piece is fired again. This type of ware was produced in the ancient Middle East by the Babylonians, and the method remained continuously in use. It was extensively employed by the Hispano-Moresque potters of the 14th cent. By the mid-15th cent. </w:t>
            </w:r>
            <w:proofErr w:type="gramStart"/>
            <w:r w:rsidRPr="00DF29E4">
              <w:rPr>
                <w:rFonts w:ascii="Book Antiqua" w:eastAsia="Times New Roman" w:hAnsi="Book Antiqua" w:cs="Times New Roman"/>
                <w:sz w:val="24"/>
                <w:szCs w:val="24"/>
              </w:rPr>
              <w:t>majolica</w:t>
            </w:r>
            <w:proofErr w:type="gramEnd"/>
            <w:r w:rsidRPr="00DF29E4">
              <w:rPr>
                <w:rFonts w:ascii="Book Antiqua" w:eastAsia="Times New Roman" w:hAnsi="Book Antiqua" w:cs="Times New Roman"/>
                <w:sz w:val="24"/>
                <w:szCs w:val="24"/>
              </w:rPr>
              <w:t xml:space="preserve"> was popular in Italy, where it became justly famous through the decorations of the </w:t>
            </w:r>
            <w:hyperlink r:id="rId17" w:history="1">
              <w:r w:rsidRPr="00DF29E4">
                <w:rPr>
                  <w:rFonts w:ascii="Arial Unicode MS" w:eastAsia="Arial Unicode MS" w:hAnsi="Arial Unicode MS" w:cs="Arial Unicode MS" w:hint="eastAsia"/>
                  <w:color w:val="0000FF"/>
                  <w:sz w:val="24"/>
                  <w:szCs w:val="24"/>
                  <w:u w:val="single"/>
                </w:rPr>
                <w:t xml:space="preserve">Della </w:t>
              </w:r>
              <w:proofErr w:type="spellStart"/>
              <w:r w:rsidRPr="00DF29E4">
                <w:rPr>
                  <w:rFonts w:ascii="Arial Unicode MS" w:eastAsia="Arial Unicode MS" w:hAnsi="Arial Unicode MS" w:cs="Arial Unicode MS" w:hint="eastAsia"/>
                  <w:color w:val="0000FF"/>
                  <w:sz w:val="24"/>
                  <w:szCs w:val="24"/>
                  <w:u w:val="single"/>
                </w:rPr>
                <w:t>Robbia</w:t>
              </w:r>
              <w:proofErr w:type="spellEnd"/>
            </w:hyperlink>
            <w:r w:rsidRPr="00DF29E4">
              <w:rPr>
                <w:rFonts w:ascii="Book Antiqua" w:eastAsia="Times New Roman" w:hAnsi="Book Antiqua" w:cs="Times New Roman"/>
                <w:sz w:val="24"/>
                <w:szCs w:val="24"/>
              </w:rPr>
              <w:t> family. The method is still widely used in folk art.</w:t>
            </w:r>
            <w:r w:rsidRPr="00DF29E4">
              <w:rPr>
                <w:rFonts w:ascii="Book Antiqua" w:eastAsia="Times New Roman" w:hAnsi="Book Antiqua" w:cs="Times New Roman"/>
                <w:sz w:val="24"/>
                <w:szCs w:val="24"/>
              </w:rPr>
              <w:br/>
            </w:r>
            <w:r w:rsidRPr="00DF29E4">
              <w:rPr>
                <w:rFonts w:ascii="Book Antiqua" w:eastAsia="Times New Roman" w:hAnsi="Book Antiqua" w:cs="Times New Roman"/>
                <w:sz w:val="24"/>
                <w:szCs w:val="24"/>
              </w:rPr>
              <w:br/>
            </w:r>
            <w:r w:rsidRPr="00DF29E4">
              <w:rPr>
                <w:rFonts w:ascii="Book Antiqua" w:eastAsia="Times New Roman" w:hAnsi="Book Antiqua" w:cs="Times New Roman"/>
                <w:b/>
                <w:bCs/>
                <w:sz w:val="24"/>
                <w:szCs w:val="24"/>
              </w:rPr>
              <w:t xml:space="preserve">Bibliography: </w:t>
            </w:r>
            <w:r w:rsidRPr="00DF29E4">
              <w:rPr>
                <w:rFonts w:ascii="Book Antiqua" w:eastAsia="Times New Roman" w:hAnsi="Book Antiqua" w:cs="Times New Roman"/>
                <w:sz w:val="24"/>
                <w:szCs w:val="24"/>
              </w:rPr>
              <w:t xml:space="preserve">See G. </w:t>
            </w:r>
            <w:proofErr w:type="spellStart"/>
            <w:r w:rsidRPr="00DF29E4">
              <w:rPr>
                <w:rFonts w:ascii="Book Antiqua" w:eastAsia="Times New Roman" w:hAnsi="Book Antiqua" w:cs="Times New Roman"/>
                <w:sz w:val="24"/>
                <w:szCs w:val="24"/>
              </w:rPr>
              <w:t>Liverani</w:t>
            </w:r>
            <w:proofErr w:type="spellEnd"/>
            <w:r w:rsidRPr="00DF29E4">
              <w:rPr>
                <w:rFonts w:ascii="Book Antiqua" w:eastAsia="Times New Roman" w:hAnsi="Book Antiqua" w:cs="Times New Roman"/>
                <w:sz w:val="24"/>
                <w:szCs w:val="24"/>
              </w:rPr>
              <w:t>, Five Centuries of Italian Majolica (tr. 1960); M. Barnes and R. May, Mexican Majolica in Northern New Spain (1980).</w:t>
            </w:r>
          </w:p>
          <w:p w:rsidR="00DF29E4" w:rsidRPr="00DF29E4" w:rsidRDefault="00DF29E4" w:rsidP="00DF29E4">
            <w:pPr>
              <w:spacing w:before="100" w:beforeAutospacing="1" w:after="100" w:afterAutospacing="1" w:line="240" w:lineRule="auto"/>
              <w:rPr>
                <w:rFonts w:ascii="Times New Roman" w:eastAsia="Times New Roman" w:hAnsi="Times New Roman" w:cs="Times New Roman"/>
                <w:sz w:val="24"/>
                <w:szCs w:val="24"/>
              </w:rPr>
            </w:pPr>
            <w:hyperlink r:id="rId18" w:history="1">
              <w:r w:rsidRPr="00DF29E4">
                <w:rPr>
                  <w:rFonts w:ascii="Arial Unicode MS" w:eastAsia="Arial Unicode MS" w:hAnsi="Arial Unicode MS" w:cs="Arial Unicode MS" w:hint="eastAsia"/>
                  <w:color w:val="0000FF"/>
                  <w:sz w:val="24"/>
                  <w:szCs w:val="24"/>
                  <w:u w:val="single"/>
                </w:rPr>
                <w:t>Examples of Majolica roosters.</w:t>
              </w:r>
            </w:hyperlink>
          </w:p>
        </w:tc>
      </w:tr>
      <w:tr w:rsidR="00DF29E4" w:rsidRPr="00DF29E4" w:rsidTr="00DF29E4">
        <w:trPr>
          <w:tblCellSpacing w:w="15" w:type="dxa"/>
          <w:jc w:val="center"/>
        </w:trPr>
        <w:tc>
          <w:tcPr>
            <w:tcW w:w="1605"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Mille Fiore</w:t>
            </w:r>
          </w:p>
        </w:tc>
        <w:tc>
          <w:tcPr>
            <w:tcW w:w="7155"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 xml:space="preserve">This refers to a method of creating designs by folding different </w:t>
            </w:r>
            <w:r w:rsidRPr="00DF29E4">
              <w:rPr>
                <w:rFonts w:ascii="Book Antiqua" w:eastAsia="Times New Roman" w:hAnsi="Book Antiqua" w:cs="Times New Roman"/>
                <w:sz w:val="24"/>
                <w:szCs w:val="24"/>
              </w:rPr>
              <w:lastRenderedPageBreak/>
              <w:t xml:space="preserve">colored clays together into "rods" or bars, then slicing them as if you were slicing rolled cookies. This duplicates a design over and over for each slice. </w:t>
            </w:r>
            <w:hyperlink r:id="rId19" w:history="1">
              <w:r w:rsidRPr="00DF29E4">
                <w:rPr>
                  <w:rFonts w:ascii="Times New Roman" w:eastAsia="Arial Unicode MS" w:hAnsi="Times New Roman" w:cs="Times New Roman"/>
                  <w:color w:val="0000FF"/>
                  <w:sz w:val="24"/>
                  <w:szCs w:val="24"/>
                  <w:u w:val="single"/>
                </w:rPr>
                <w:t>Here is an example of glass beads</w:t>
              </w:r>
            </w:hyperlink>
            <w:r w:rsidRPr="00DF29E4">
              <w:rPr>
                <w:rFonts w:ascii="Book Antiqua" w:eastAsia="Times New Roman" w:hAnsi="Book Antiqua" w:cs="Times New Roman"/>
                <w:sz w:val="24"/>
                <w:szCs w:val="24"/>
              </w:rPr>
              <w:t xml:space="preserve"> made in this manner and another </w:t>
            </w:r>
            <w:hyperlink r:id="rId20" w:history="1">
              <w:r w:rsidRPr="00DF29E4">
                <w:rPr>
                  <w:rFonts w:ascii="Times New Roman" w:eastAsia="Arial Unicode MS" w:hAnsi="Times New Roman" w:cs="Times New Roman"/>
                  <w:color w:val="0000FF"/>
                  <w:sz w:val="24"/>
                  <w:szCs w:val="24"/>
                  <w:u w:val="single"/>
                </w:rPr>
                <w:t>explanation and example using polymer clays here</w:t>
              </w:r>
            </w:hyperlink>
            <w:r w:rsidRPr="00DF29E4">
              <w:rPr>
                <w:rFonts w:ascii="Book Antiqua" w:eastAsia="Times New Roman" w:hAnsi="Book Antiqua" w:cs="Times New Roman"/>
                <w:sz w:val="24"/>
                <w:szCs w:val="24"/>
              </w:rPr>
              <w:t>.</w:t>
            </w:r>
          </w:p>
        </w:tc>
      </w:tr>
    </w:tbl>
    <w:p w:rsidR="00DF29E4" w:rsidRPr="00DF29E4" w:rsidRDefault="00DF29E4" w:rsidP="00DF29E4">
      <w:pPr>
        <w:spacing w:before="100" w:beforeAutospacing="1" w:after="100" w:afterAutospacing="1" w:line="240" w:lineRule="auto"/>
        <w:outlineLvl w:val="2"/>
        <w:rPr>
          <w:rFonts w:ascii="Book Antiqua" w:eastAsia="Times New Roman" w:hAnsi="Book Antiqua" w:cs="Times New Roman"/>
          <w:b/>
          <w:bCs/>
          <w:sz w:val="36"/>
          <w:szCs w:val="36"/>
        </w:rPr>
      </w:pPr>
      <w:r w:rsidRPr="00DF29E4">
        <w:rPr>
          <w:rFonts w:ascii="Book Antiqua" w:eastAsia="Times New Roman" w:hAnsi="Book Antiqua" w:cs="Times New Roman"/>
          <w:b/>
          <w:bCs/>
          <w:sz w:val="36"/>
          <w:szCs w:val="36"/>
        </w:rPr>
        <w:lastRenderedPageBreak/>
        <w:t xml:space="preserve">Firing Processes and Terms Dealing with Firing </w:t>
      </w:r>
    </w:p>
    <w:tbl>
      <w:tblPr>
        <w:tblW w:w="9000" w:type="dxa"/>
        <w:jc w:val="center"/>
        <w:tblCellSpacing w:w="15" w:type="dxa"/>
        <w:tblBorders>
          <w:top w:val="outset" w:sz="6" w:space="0" w:color="660066"/>
          <w:left w:val="outset" w:sz="6" w:space="0" w:color="660066"/>
          <w:bottom w:val="outset" w:sz="6" w:space="0" w:color="660066"/>
          <w:right w:val="outset" w:sz="6" w:space="0" w:color="660066"/>
        </w:tblBorders>
        <w:tblCellMar>
          <w:left w:w="0" w:type="dxa"/>
          <w:right w:w="0" w:type="dxa"/>
        </w:tblCellMar>
        <w:tblLook w:val="04A0"/>
      </w:tblPr>
      <w:tblGrid>
        <w:gridCol w:w="1666"/>
        <w:gridCol w:w="7334"/>
      </w:tblGrid>
      <w:tr w:rsidR="00DF29E4" w:rsidRPr="00DF29E4" w:rsidTr="00DF29E4">
        <w:trPr>
          <w:tblCellSpacing w:w="15" w:type="dxa"/>
          <w:jc w:val="center"/>
        </w:trPr>
        <w:tc>
          <w:tcPr>
            <w:tcW w:w="1621"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Firing</w:t>
            </w:r>
          </w:p>
        </w:tc>
        <w:tc>
          <w:tcPr>
            <w:tcW w:w="7289"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This is the process of heating the pottery to a specific temperature in order to bring about a particular change in the clay or the surface.</w:t>
            </w:r>
          </w:p>
        </w:tc>
      </w:tr>
      <w:tr w:rsidR="00DF29E4" w:rsidRPr="00DF29E4" w:rsidTr="00DF29E4">
        <w:trPr>
          <w:tblCellSpacing w:w="15" w:type="dxa"/>
          <w:jc w:val="center"/>
        </w:trPr>
        <w:tc>
          <w:tcPr>
            <w:tcW w:w="1621"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Bisque</w:t>
            </w:r>
          </w:p>
        </w:tc>
        <w:tc>
          <w:tcPr>
            <w:tcW w:w="7289"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 xml:space="preserve">The term </w:t>
            </w:r>
            <w:r w:rsidRPr="00DF29E4">
              <w:rPr>
                <w:rFonts w:ascii="Book Antiqua" w:eastAsia="Times New Roman" w:hAnsi="Book Antiqua" w:cs="Times New Roman"/>
                <w:i/>
                <w:iCs/>
                <w:sz w:val="24"/>
                <w:szCs w:val="24"/>
              </w:rPr>
              <w:t>bisque</w:t>
            </w:r>
            <w:r w:rsidRPr="00DF29E4">
              <w:rPr>
                <w:rFonts w:ascii="Book Antiqua" w:eastAsia="Times New Roman" w:hAnsi="Book Antiqua" w:cs="Times New Roman"/>
                <w:sz w:val="24"/>
                <w:szCs w:val="24"/>
              </w:rPr>
              <w:t xml:space="preserve"> refers to ceramic ware that has been fired once without glaze.</w:t>
            </w:r>
          </w:p>
        </w:tc>
      </w:tr>
      <w:tr w:rsidR="00DF29E4" w:rsidRPr="00DF29E4" w:rsidTr="00DF29E4">
        <w:trPr>
          <w:tblCellSpacing w:w="15" w:type="dxa"/>
          <w:jc w:val="center"/>
        </w:trPr>
        <w:tc>
          <w:tcPr>
            <w:tcW w:w="1621"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proofErr w:type="spellStart"/>
            <w:r w:rsidRPr="00DF29E4">
              <w:rPr>
                <w:rFonts w:ascii="Book Antiqua" w:eastAsia="Times New Roman" w:hAnsi="Book Antiqua" w:cs="Times New Roman"/>
                <w:sz w:val="24"/>
                <w:szCs w:val="24"/>
              </w:rPr>
              <w:t>Greenware</w:t>
            </w:r>
            <w:proofErr w:type="spellEnd"/>
          </w:p>
        </w:tc>
        <w:tc>
          <w:tcPr>
            <w:tcW w:w="7289"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This refers to ceramic ware that has not been fired.</w:t>
            </w:r>
          </w:p>
        </w:tc>
      </w:tr>
      <w:tr w:rsidR="00DF29E4" w:rsidRPr="00DF29E4" w:rsidTr="00DF29E4">
        <w:trPr>
          <w:tblCellSpacing w:w="15" w:type="dxa"/>
          <w:jc w:val="center"/>
        </w:trPr>
        <w:tc>
          <w:tcPr>
            <w:tcW w:w="1621"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Glaze</w:t>
            </w:r>
          </w:p>
        </w:tc>
        <w:tc>
          <w:tcPr>
            <w:tcW w:w="7289"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 xml:space="preserve">A glass-like surface coating for ceramics that is used to decorate and seal the pores of the fired clay. </w:t>
            </w:r>
          </w:p>
        </w:tc>
      </w:tr>
      <w:tr w:rsidR="00DF29E4" w:rsidRPr="00DF29E4" w:rsidTr="00DF29E4">
        <w:trPr>
          <w:tblCellSpacing w:w="15" w:type="dxa"/>
          <w:jc w:val="center"/>
        </w:trPr>
        <w:tc>
          <w:tcPr>
            <w:tcW w:w="1621"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Reduction</w:t>
            </w:r>
          </w:p>
          <w:p w:rsidR="00DF29E4" w:rsidRPr="00DF29E4" w:rsidRDefault="00DF29E4" w:rsidP="00DF29E4">
            <w:pPr>
              <w:spacing w:before="100" w:beforeAutospacing="1" w:after="100" w:afterAutospacing="1"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 </w:t>
            </w:r>
          </w:p>
        </w:tc>
        <w:tc>
          <w:tcPr>
            <w:tcW w:w="7289"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A kiln firing in which there is insufficient oxygen to consume the</w:t>
            </w:r>
            <w:r w:rsidRPr="00DF29E4">
              <w:rPr>
                <w:rFonts w:ascii="Book Antiqua" w:eastAsia="Times New Roman" w:hAnsi="Book Antiqua" w:cs="Times New Roman"/>
                <w:sz w:val="24"/>
                <w:szCs w:val="24"/>
              </w:rPr>
              <w:br/>
              <w:t xml:space="preserve">free carbon emanating from the heated glaze and clay, resulting in the formation of carbon monoxide. Oxygen-starved carbon monoxide pulls oxygen from the clay body and glaze, forming color changes in the coloring oxides. </w:t>
            </w:r>
          </w:p>
        </w:tc>
      </w:tr>
      <w:tr w:rsidR="00DF29E4" w:rsidRPr="00DF29E4" w:rsidTr="00DF29E4">
        <w:trPr>
          <w:tblCellSpacing w:w="15" w:type="dxa"/>
          <w:jc w:val="center"/>
        </w:trPr>
        <w:tc>
          <w:tcPr>
            <w:tcW w:w="1621"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Oxidation</w:t>
            </w:r>
          </w:p>
        </w:tc>
        <w:tc>
          <w:tcPr>
            <w:tcW w:w="7289"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A kiln firing with a</w:t>
            </w:r>
            <w:proofErr w:type="gramStart"/>
            <w:r w:rsidRPr="00DF29E4">
              <w:rPr>
                <w:rFonts w:ascii="Book Antiqua" w:eastAsia="Times New Roman" w:hAnsi="Book Antiqua" w:cs="Times New Roman"/>
                <w:sz w:val="24"/>
                <w:szCs w:val="24"/>
              </w:rPr>
              <w:t>  full</w:t>
            </w:r>
            <w:proofErr w:type="gramEnd"/>
            <w:r w:rsidRPr="00DF29E4">
              <w:rPr>
                <w:rFonts w:ascii="Book Antiqua" w:eastAsia="Times New Roman" w:hAnsi="Book Antiqua" w:cs="Times New Roman"/>
                <w:sz w:val="24"/>
                <w:szCs w:val="24"/>
              </w:rPr>
              <w:t xml:space="preserve"> supply of oxygen (as opposed to a reduction firing). Electric kilns are this type.</w:t>
            </w:r>
          </w:p>
        </w:tc>
      </w:tr>
      <w:tr w:rsidR="00DF29E4" w:rsidRPr="00DF29E4" w:rsidTr="00DF29E4">
        <w:trPr>
          <w:tblCellSpacing w:w="15" w:type="dxa"/>
          <w:jc w:val="center"/>
        </w:trPr>
        <w:tc>
          <w:tcPr>
            <w:tcW w:w="1621"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proofErr w:type="spellStart"/>
            <w:r w:rsidRPr="00DF29E4">
              <w:rPr>
                <w:rFonts w:ascii="Book Antiqua" w:eastAsia="Times New Roman" w:hAnsi="Book Antiqua" w:cs="Times New Roman"/>
                <w:sz w:val="24"/>
                <w:szCs w:val="24"/>
              </w:rPr>
              <w:t>Raku</w:t>
            </w:r>
            <w:proofErr w:type="spellEnd"/>
          </w:p>
        </w:tc>
        <w:tc>
          <w:tcPr>
            <w:tcW w:w="7289" w:type="dxa"/>
            <w:tcBorders>
              <w:top w:val="outset" w:sz="6" w:space="0" w:color="660066"/>
              <w:left w:val="outset" w:sz="6" w:space="0" w:color="660066"/>
              <w:bottom w:val="outset" w:sz="6" w:space="0" w:color="660066"/>
              <w:right w:val="outset" w:sz="6" w:space="0" w:color="660066"/>
            </w:tcBorders>
            <w:shd w:val="clear" w:color="auto" w:fill="auto"/>
            <w:tcMar>
              <w:top w:w="15" w:type="dxa"/>
              <w:left w:w="15" w:type="dxa"/>
              <w:bottom w:w="15" w:type="dxa"/>
              <w:right w:w="15" w:type="dxa"/>
            </w:tcMar>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proofErr w:type="spellStart"/>
            <w:r w:rsidRPr="00DF29E4">
              <w:rPr>
                <w:rFonts w:ascii="Book Antiqua" w:eastAsia="Times New Roman" w:hAnsi="Book Antiqua" w:cs="Times New Roman"/>
                <w:sz w:val="24"/>
                <w:szCs w:val="24"/>
              </w:rPr>
              <w:t>Raku</w:t>
            </w:r>
            <w:proofErr w:type="spellEnd"/>
            <w:r w:rsidRPr="00DF29E4">
              <w:rPr>
                <w:rFonts w:ascii="Book Antiqua" w:eastAsia="Times New Roman" w:hAnsi="Book Antiqua" w:cs="Times New Roman"/>
                <w:sz w:val="24"/>
                <w:szCs w:val="24"/>
              </w:rPr>
              <w:t xml:space="preserve"> is a method of firing pottery that takes a ceramic piece in its raw state, </w:t>
            </w:r>
            <w:proofErr w:type="spellStart"/>
            <w:r w:rsidRPr="00DF29E4">
              <w:rPr>
                <w:rFonts w:ascii="Book Antiqua" w:eastAsia="Times New Roman" w:hAnsi="Book Antiqua" w:cs="Times New Roman"/>
                <w:sz w:val="24"/>
                <w:szCs w:val="24"/>
              </w:rPr>
              <w:t>greenware</w:t>
            </w:r>
            <w:proofErr w:type="spellEnd"/>
            <w:r w:rsidRPr="00DF29E4">
              <w:rPr>
                <w:rFonts w:ascii="Book Antiqua" w:eastAsia="Times New Roman" w:hAnsi="Book Antiqua" w:cs="Times New Roman"/>
                <w:sz w:val="24"/>
                <w:szCs w:val="24"/>
              </w:rPr>
              <w:t>, and quickly (in 45 minutes to an hour rather than 8 to 18 hours) takes the temperature up to almost 2000 degrees. Examples and explanations:</w:t>
            </w:r>
          </w:p>
          <w:p w:rsidR="00DF29E4" w:rsidRPr="00DF29E4" w:rsidRDefault="00DF29E4" w:rsidP="00DF29E4">
            <w:pPr>
              <w:spacing w:before="100" w:beforeAutospacing="1" w:after="100" w:afterAutospacing="1" w:line="240" w:lineRule="auto"/>
              <w:rPr>
                <w:rFonts w:ascii="Times New Roman" w:eastAsia="Times New Roman" w:hAnsi="Times New Roman" w:cs="Times New Roman"/>
                <w:sz w:val="24"/>
                <w:szCs w:val="24"/>
              </w:rPr>
            </w:pPr>
            <w:hyperlink r:id="rId21" w:history="1">
              <w:r w:rsidRPr="00DF29E4">
                <w:rPr>
                  <w:rFonts w:ascii="Arial Unicode MS" w:eastAsia="Arial Unicode MS" w:hAnsi="Arial Unicode MS" w:cs="Arial Unicode MS" w:hint="eastAsia"/>
                  <w:color w:val="0000FF"/>
                  <w:sz w:val="24"/>
                  <w:szCs w:val="24"/>
                  <w:u w:val="single"/>
                </w:rPr>
                <w:t>http://members.shaw.ca/daniel51/artstudio/raku.htm</w:t>
              </w:r>
            </w:hyperlink>
            <w:r w:rsidRPr="00DF29E4">
              <w:rPr>
                <w:rFonts w:ascii="Book Antiqua" w:eastAsia="Times New Roman" w:hAnsi="Book Antiqua" w:cs="Times New Roman"/>
                <w:sz w:val="24"/>
                <w:szCs w:val="24"/>
              </w:rPr>
              <w:t xml:space="preserve"> </w:t>
            </w:r>
            <w:hyperlink r:id="rId22" w:history="1">
              <w:r w:rsidRPr="00DF29E4">
                <w:rPr>
                  <w:rFonts w:ascii="Arial Unicode MS" w:eastAsia="Arial Unicode MS" w:hAnsi="Arial Unicode MS" w:cs="Arial Unicode MS" w:hint="eastAsia"/>
                  <w:color w:val="0000FF"/>
                  <w:sz w:val="24"/>
                  <w:szCs w:val="24"/>
                  <w:u w:val="single"/>
                </w:rPr>
                <w:t>www.guild.com</w:t>
              </w:r>
            </w:hyperlink>
            <w:r w:rsidRPr="00DF29E4">
              <w:rPr>
                <w:rFonts w:ascii="Book Antiqua" w:eastAsia="Times New Roman" w:hAnsi="Book Antiqua" w:cs="Times New Roman"/>
                <w:sz w:val="24"/>
                <w:szCs w:val="24"/>
              </w:rPr>
              <w:t xml:space="preserve"> (Search for "</w:t>
            </w:r>
            <w:proofErr w:type="spellStart"/>
            <w:r w:rsidRPr="00DF29E4">
              <w:rPr>
                <w:rFonts w:ascii="Book Antiqua" w:eastAsia="Times New Roman" w:hAnsi="Book Antiqua" w:cs="Times New Roman"/>
                <w:sz w:val="24"/>
                <w:szCs w:val="24"/>
              </w:rPr>
              <w:t>raku</w:t>
            </w:r>
            <w:proofErr w:type="spellEnd"/>
            <w:r w:rsidRPr="00DF29E4">
              <w:rPr>
                <w:rFonts w:ascii="Book Antiqua" w:eastAsia="Times New Roman" w:hAnsi="Book Antiqua" w:cs="Times New Roman"/>
                <w:sz w:val="24"/>
                <w:szCs w:val="24"/>
              </w:rPr>
              <w:t>".)</w:t>
            </w:r>
            <w:r w:rsidRPr="00DF29E4">
              <w:rPr>
                <w:rFonts w:ascii="Book Antiqua" w:eastAsia="Times New Roman" w:hAnsi="Book Antiqua" w:cs="Times New Roman"/>
                <w:sz w:val="24"/>
                <w:szCs w:val="24"/>
              </w:rPr>
              <w:br/>
            </w:r>
            <w:hyperlink r:id="rId23" w:history="1">
              <w:r w:rsidRPr="00DF29E4">
                <w:rPr>
                  <w:rFonts w:ascii="Arial Unicode MS" w:eastAsia="Arial Unicode MS" w:hAnsi="Arial Unicode MS" w:cs="Arial Unicode MS" w:hint="eastAsia"/>
                  <w:color w:val="0000FF"/>
                  <w:sz w:val="24"/>
                  <w:szCs w:val="24"/>
                  <w:u w:val="single"/>
                </w:rPr>
                <w:t>http://www.thejapaneseconnection.com/Glossary/raku_ware.htm</w:t>
              </w:r>
            </w:hyperlink>
          </w:p>
        </w:tc>
      </w:tr>
    </w:tbl>
    <w:p w:rsidR="00DF29E4" w:rsidRPr="00DF29E4" w:rsidRDefault="00DF29E4" w:rsidP="00DF29E4">
      <w:pPr>
        <w:spacing w:before="100" w:beforeAutospacing="1" w:after="100" w:afterAutospacing="1" w:line="240" w:lineRule="auto"/>
        <w:outlineLvl w:val="2"/>
        <w:rPr>
          <w:rFonts w:ascii="Book Antiqua" w:eastAsia="Times New Roman" w:hAnsi="Book Antiqua" w:cs="Times New Roman"/>
          <w:b/>
          <w:bCs/>
          <w:sz w:val="27"/>
          <w:szCs w:val="27"/>
        </w:rPr>
      </w:pPr>
      <w:r w:rsidRPr="00DF29E4">
        <w:rPr>
          <w:rFonts w:ascii="Book Antiqua" w:eastAsia="Times New Roman" w:hAnsi="Book Antiqua" w:cs="Times New Roman"/>
          <w:b/>
          <w:bCs/>
          <w:color w:val="996666"/>
          <w:sz w:val="36"/>
          <w:szCs w:val="36"/>
        </w:rPr>
        <w:t>Parts of a Pot</w:t>
      </w:r>
    </w:p>
    <w:p w:rsidR="00DF29E4" w:rsidRPr="00DF29E4" w:rsidRDefault="00DF29E4" w:rsidP="00DF29E4">
      <w:pPr>
        <w:spacing w:before="100" w:beforeAutospacing="1" w:after="100" w:afterAutospacing="1" w:line="240" w:lineRule="auto"/>
        <w:outlineLvl w:val="2"/>
        <w:rPr>
          <w:rFonts w:ascii="Book Antiqua" w:eastAsia="Times New Roman" w:hAnsi="Book Antiqua" w:cs="Times New Roman"/>
          <w:b/>
          <w:bCs/>
          <w:color w:val="663366"/>
          <w:sz w:val="27"/>
          <w:szCs w:val="27"/>
        </w:rPr>
      </w:pPr>
      <w:r w:rsidRPr="00DF29E4">
        <w:rPr>
          <w:rFonts w:ascii="Book Antiqua" w:eastAsia="Times New Roman" w:hAnsi="Book Antiqua" w:cs="Times New Roman"/>
          <w:b/>
          <w:bCs/>
          <w:color w:val="663366"/>
          <w:sz w:val="27"/>
          <w:szCs w:val="27"/>
        </w:rPr>
        <w:t xml:space="preserve">Note: The parts of a vase correspond to the parts of a human body. </w:t>
      </w:r>
    </w:p>
    <w:tbl>
      <w:tblPr>
        <w:tblW w:w="9000"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1548"/>
        <w:gridCol w:w="7452"/>
      </w:tblGrid>
      <w:tr w:rsidR="00DF29E4" w:rsidRPr="00DF29E4" w:rsidTr="00DF29E4">
        <w:tc>
          <w:tcPr>
            <w:tcW w:w="1548"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Mouth</w:t>
            </w:r>
          </w:p>
        </w:tc>
        <w:tc>
          <w:tcPr>
            <w:tcW w:w="7452"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The opening at the top of a vase.</w:t>
            </w:r>
          </w:p>
        </w:tc>
      </w:tr>
      <w:tr w:rsidR="00DF29E4" w:rsidRPr="00DF29E4" w:rsidTr="00DF29E4">
        <w:tc>
          <w:tcPr>
            <w:tcW w:w="1548"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Neck</w:t>
            </w:r>
          </w:p>
        </w:tc>
        <w:tc>
          <w:tcPr>
            <w:tcW w:w="7452"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The (usually) narrower part that leads from the body of the vase to the mouth.</w:t>
            </w:r>
          </w:p>
        </w:tc>
      </w:tr>
      <w:tr w:rsidR="00DF29E4" w:rsidRPr="00DF29E4" w:rsidTr="00DF29E4">
        <w:tc>
          <w:tcPr>
            <w:tcW w:w="1548"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lastRenderedPageBreak/>
              <w:t>Body</w:t>
            </w:r>
          </w:p>
        </w:tc>
        <w:tc>
          <w:tcPr>
            <w:tcW w:w="7452"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This is the main part of the vase. It is usually the largest part.</w:t>
            </w:r>
          </w:p>
        </w:tc>
      </w:tr>
      <w:tr w:rsidR="00DF29E4" w:rsidRPr="00DF29E4" w:rsidTr="00DF29E4">
        <w:tc>
          <w:tcPr>
            <w:tcW w:w="1548"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Foot</w:t>
            </w:r>
          </w:p>
        </w:tc>
        <w:tc>
          <w:tcPr>
            <w:tcW w:w="7452"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DF29E4" w:rsidRPr="00DF29E4" w:rsidRDefault="00DF29E4" w:rsidP="00DF29E4">
            <w:pPr>
              <w:spacing w:after="0" w:line="240" w:lineRule="auto"/>
              <w:rPr>
                <w:rFonts w:ascii="Times New Roman" w:eastAsia="Times New Roman" w:hAnsi="Times New Roman" w:cs="Times New Roman"/>
                <w:sz w:val="24"/>
                <w:szCs w:val="24"/>
              </w:rPr>
            </w:pPr>
            <w:r w:rsidRPr="00DF29E4">
              <w:rPr>
                <w:rFonts w:ascii="Book Antiqua" w:eastAsia="Times New Roman" w:hAnsi="Book Antiqua" w:cs="Times New Roman"/>
                <w:sz w:val="24"/>
                <w:szCs w:val="24"/>
              </w:rPr>
              <w:t>This is the part of the vase that meets the floor.</w:t>
            </w:r>
          </w:p>
        </w:tc>
      </w:tr>
    </w:tbl>
    <w:p w:rsidR="00C65514" w:rsidRDefault="00C65514"/>
    <w:sectPr w:rsidR="00C65514" w:rsidSect="00C655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DF29E4"/>
    <w:rsid w:val="00C65514"/>
    <w:rsid w:val="00D52FF8"/>
    <w:rsid w:val="00DF29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514"/>
  </w:style>
  <w:style w:type="paragraph" w:styleId="Heading2">
    <w:name w:val="heading 2"/>
    <w:basedOn w:val="Normal"/>
    <w:link w:val="Heading2Char"/>
    <w:uiPriority w:val="9"/>
    <w:qFormat/>
    <w:rsid w:val="00DF29E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F29E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F29E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F29E4"/>
    <w:rPr>
      <w:rFonts w:ascii="Times New Roman" w:eastAsia="Times New Roman" w:hAnsi="Times New Roman" w:cs="Times New Roman"/>
      <w:b/>
      <w:bCs/>
      <w:sz w:val="27"/>
      <w:szCs w:val="27"/>
    </w:rPr>
  </w:style>
  <w:style w:type="paragraph" w:styleId="NormalWeb">
    <w:name w:val="Normal (Web)"/>
    <w:basedOn w:val="Normal"/>
    <w:uiPriority w:val="99"/>
    <w:unhideWhenUsed/>
    <w:rsid w:val="00DF29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F29E4"/>
    <w:rPr>
      <w:color w:val="0000FF"/>
      <w:u w:val="single"/>
    </w:rPr>
  </w:style>
  <w:style w:type="character" w:customStyle="1" w:styleId="pronounced">
    <w:name w:val="pronounced"/>
    <w:basedOn w:val="DefaultParagraphFont"/>
    <w:rsid w:val="00DF29E4"/>
  </w:style>
</w:styles>
</file>

<file path=word/webSettings.xml><?xml version="1.0" encoding="utf-8"?>
<w:webSettings xmlns:r="http://schemas.openxmlformats.org/officeDocument/2006/relationships" xmlns:w="http://schemas.openxmlformats.org/wordprocessingml/2006/main">
  <w:divs>
    <w:div w:id="46212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finity.sequoias.cc.ca.us/art/selph/glossary.html" TargetMode="External"/><Relationship Id="rId13" Type="http://schemas.openxmlformats.org/officeDocument/2006/relationships/hyperlink" Target="http://archnet.asu.edu/archives/ceramic/windsor/seldi.htm" TargetMode="External"/><Relationship Id="rId18" Type="http://schemas.openxmlformats.org/officeDocument/2006/relationships/hyperlink" Target="http://tranquilityalley.com/imported_from_italy____majolica__ceramics_pottery____page_2.html" TargetMode="External"/><Relationship Id="rId3" Type="http://schemas.openxmlformats.org/officeDocument/2006/relationships/webSettings" Target="webSettings.xml"/><Relationship Id="rId21" Type="http://schemas.openxmlformats.org/officeDocument/2006/relationships/hyperlink" Target="http://en.wikipedia.org/wiki/Raku" TargetMode="External"/><Relationship Id="rId7" Type="http://schemas.openxmlformats.org/officeDocument/2006/relationships/hyperlink" Target="http://www.jhpottery.com/tutorial/scoil.htm" TargetMode="External"/><Relationship Id="rId12" Type="http://schemas.openxmlformats.org/officeDocument/2006/relationships/hyperlink" Target="http://www.hankgoodman.com/utilitarian/lg_casserole_slip_blue.html" TargetMode="External"/><Relationship Id="rId17" Type="http://schemas.openxmlformats.org/officeDocument/2006/relationships/hyperlink" Target="http://www.encyclopedia.com/html/D/DellaRob.asp"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encyclopedia.com/html/f/faience.asp" TargetMode="External"/><Relationship Id="rId20" Type="http://schemas.openxmlformats.org/officeDocument/2006/relationships/hyperlink" Target="http://www.geocities.com/glovvgirl/artbox/millefiori/millefiori.html" TargetMode="External"/><Relationship Id="rId1" Type="http://schemas.openxmlformats.org/officeDocument/2006/relationships/styles" Target="styles.xml"/><Relationship Id="rId6" Type="http://schemas.openxmlformats.org/officeDocument/2006/relationships/hyperlink" Target="http://www.jhpottery.com/tutorial/coil.htm" TargetMode="External"/><Relationship Id="rId11" Type="http://schemas.openxmlformats.org/officeDocument/2006/relationships/hyperlink" Target="http://iweb.tntech.edu/wpitelka/workshops/slip_decorating.htm" TargetMode="External"/><Relationship Id="rId24" Type="http://schemas.openxmlformats.org/officeDocument/2006/relationships/fontTable" Target="fontTable.xml"/><Relationship Id="rId5" Type="http://schemas.openxmlformats.org/officeDocument/2006/relationships/hyperlink" Target="http://pottery.netfirms.com/assignments/assign_2.htm" TargetMode="External"/><Relationship Id="rId15" Type="http://schemas.openxmlformats.org/officeDocument/2006/relationships/hyperlink" Target="http://www.encyclopedia.com/html/M/Majorca.asp" TargetMode="External"/><Relationship Id="rId23" Type="http://schemas.openxmlformats.org/officeDocument/2006/relationships/hyperlink" Target="http://www.thejapaneseconnection.com/Glossary/raku_ware.htm" TargetMode="External"/><Relationship Id="rId10" Type="http://schemas.openxmlformats.org/officeDocument/2006/relationships/hyperlink" Target="http://www.mexicanceramic.com/mata/leonelblack.htm" TargetMode="External"/><Relationship Id="rId19" Type="http://schemas.openxmlformats.org/officeDocument/2006/relationships/hyperlink" Target="http://pottery.netfirms.com/assignments/assign/terms/mille_fiore.htm" TargetMode="External"/><Relationship Id="rId4" Type="http://schemas.openxmlformats.org/officeDocument/2006/relationships/hyperlink" Target="http://pottery.netfirms.com/My%20Webs/ceramics3/resources.htm" TargetMode="External"/><Relationship Id="rId9" Type="http://schemas.openxmlformats.org/officeDocument/2006/relationships/hyperlink" Target="http://www.askasia.org/teachers/images/image.php" TargetMode="External"/><Relationship Id="rId14" Type="http://schemas.openxmlformats.org/officeDocument/2006/relationships/hyperlink" Target="http://www.encyclopedia.com/" TargetMode="External"/><Relationship Id="rId22" Type="http://schemas.openxmlformats.org/officeDocument/2006/relationships/hyperlink" Target="http://www.gui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1093</Words>
  <Characters>6236</Characters>
  <Application>Microsoft Office Word</Application>
  <DocSecurity>0</DocSecurity>
  <Lines>51</Lines>
  <Paragraphs>14</Paragraphs>
  <ScaleCrop>false</ScaleCrop>
  <Company>Wake County Schools</Company>
  <LinksUpToDate>false</LinksUpToDate>
  <CharactersWithSpaces>7315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WCPSS</dc:creator>
  <cp:keywords/>
  <dc:description/>
  <cp:lastModifiedBy>WCPSS</cp:lastModifiedBy>
  <cp:revision>1</cp:revision>
  <dcterms:created xsi:type="dcterms:W3CDTF">2011-04-21T17:01:00Z</dcterms:created>
  <dcterms:modified xsi:type="dcterms:W3CDTF">2011-04-21T17:02:00Z</dcterms:modified>
</cp:coreProperties>
</file>